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5F1D0" w14:textId="77777777" w:rsidR="0022784E" w:rsidRPr="0022784E" w:rsidRDefault="0022784E" w:rsidP="0022784E">
      <w:pPr>
        <w:spacing w:after="10" w:line="249" w:lineRule="auto"/>
        <w:ind w:left="345" w:hanging="360"/>
        <w:rPr>
          <w:color w:val="auto"/>
        </w:rPr>
      </w:pPr>
      <w:r w:rsidRPr="0022784E">
        <w:rPr>
          <w:b/>
          <w:color w:val="auto"/>
        </w:rPr>
        <w:t>7.</w:t>
      </w:r>
      <w:r w:rsidRPr="0022784E">
        <w:rPr>
          <w:rFonts w:ascii="Arial" w:eastAsia="Arial" w:hAnsi="Arial" w:cs="Arial"/>
          <w:b/>
          <w:color w:val="auto"/>
        </w:rPr>
        <w:t xml:space="preserve"> </w:t>
      </w:r>
      <w:r w:rsidRPr="0022784E">
        <w:rPr>
          <w:b/>
          <w:color w:val="auto"/>
        </w:rPr>
        <w:t>Tagada hoone 5., 6., 7. ja 8. korruste rõdudelt väljumisteedele paigaldatud evakuatsiooni takistavate esemete likvideerimine.</w:t>
      </w:r>
      <w:r w:rsidRPr="0022784E">
        <w:rPr>
          <w:color w:val="auto"/>
        </w:rPr>
        <w:t xml:space="preserve"> </w:t>
      </w:r>
    </w:p>
    <w:p w14:paraId="26FA752E" w14:textId="77777777" w:rsidR="0022784E" w:rsidRPr="0022784E" w:rsidRDefault="0022784E" w:rsidP="0022784E">
      <w:pPr>
        <w:ind w:left="-5"/>
        <w:rPr>
          <w:color w:val="auto"/>
        </w:rPr>
      </w:pPr>
      <w:r w:rsidRPr="0022784E">
        <w:rPr>
          <w:b/>
          <w:color w:val="auto"/>
        </w:rPr>
        <w:t xml:space="preserve">Põhjendus: </w:t>
      </w:r>
      <w:r w:rsidRPr="0022784E">
        <w:rPr>
          <w:color w:val="auto"/>
        </w:rPr>
        <w:t xml:space="preserve">Paikvaatlusel tuvastati, et 5., 6., 7. ja 8. korruste rõdudel on väljumisteele paigaldatud õhksoojuspumbad, mis võivad põhjustada tuleohtu ja takistada hoone kasutajate ohutu evakuatsiooni. </w:t>
      </w:r>
    </w:p>
    <w:p w14:paraId="716E3D86" w14:textId="77777777" w:rsidR="0022784E" w:rsidRPr="0022784E" w:rsidRDefault="0022784E" w:rsidP="0022784E">
      <w:pPr>
        <w:ind w:left="-5"/>
        <w:rPr>
          <w:color w:val="auto"/>
        </w:rPr>
      </w:pPr>
      <w:r w:rsidRPr="0022784E">
        <w:rPr>
          <w:color w:val="auto"/>
        </w:rPr>
        <w:t xml:space="preserve">Vastavalt tuleohutuse seaduse § 6 lg 1 peab ehitisest olema tagatud evakuatsioon ning kergesti läbitav evakuatsioonitee. Siseministri määruse nr 17 „Ehitisele esitatavad tuleohutusnõuded ja nõuded tuletõrje veevarustusele“ § 45 lg 2 p 5 kohaselt ei tohi evakuatsioonitee olla takistatud, seal ei tohi asuda esemeid ega seadmeid, mis võivad ohustada kasutajate turvalisust evakuatsiooni korral. </w:t>
      </w:r>
    </w:p>
    <w:p w14:paraId="2D3B3963" w14:textId="77777777" w:rsidR="0022784E" w:rsidRPr="0022784E" w:rsidRDefault="0022784E" w:rsidP="0022784E">
      <w:pPr>
        <w:ind w:left="-5"/>
        <w:rPr>
          <w:color w:val="auto"/>
        </w:rPr>
      </w:pPr>
      <w:r w:rsidRPr="0022784E">
        <w:rPr>
          <w:b/>
          <w:color w:val="auto"/>
        </w:rPr>
        <w:t xml:space="preserve">Alus: </w:t>
      </w:r>
      <w:r w:rsidRPr="0022784E">
        <w:rPr>
          <w:color w:val="auto"/>
        </w:rPr>
        <w:t xml:space="preserve">Tuleohutuse seaduse § 3 lg 1 p 6, § 6 lg 1; Siseministri 30. märtsi 2017. aasta määruse nr 17 „Ehitisele esitatavad tuleohutusnõuded ja nõuded tuletõrje veevarustusele“ § 45 lg 2 p 5. </w:t>
      </w:r>
    </w:p>
    <w:p w14:paraId="5415609B" w14:textId="77777777" w:rsidR="0022784E" w:rsidRPr="0022784E" w:rsidRDefault="0022784E" w:rsidP="0022784E">
      <w:pPr>
        <w:pStyle w:val="Heading1"/>
        <w:ind w:left="-5"/>
        <w:rPr>
          <w:color w:val="auto"/>
        </w:rPr>
      </w:pPr>
      <w:r w:rsidRPr="0022784E">
        <w:rPr>
          <w:color w:val="auto"/>
        </w:rPr>
        <w:t>Täitmise tähtaeg:  01.04.2019</w:t>
      </w:r>
      <w:r w:rsidRPr="0022784E">
        <w:rPr>
          <w:b w:val="0"/>
          <w:color w:val="auto"/>
        </w:rPr>
        <w:t xml:space="preserve"> </w:t>
      </w:r>
    </w:p>
    <w:p w14:paraId="53280BC0" w14:textId="77777777" w:rsidR="0022784E" w:rsidRPr="0022784E" w:rsidRDefault="0022784E" w:rsidP="0022784E">
      <w:pPr>
        <w:ind w:left="-5"/>
        <w:rPr>
          <w:color w:val="auto"/>
        </w:rPr>
      </w:pPr>
      <w:r w:rsidRPr="0022784E">
        <w:rPr>
          <w:b/>
          <w:color w:val="auto"/>
        </w:rPr>
        <w:t xml:space="preserve">Sunniraha hoiatus: </w:t>
      </w:r>
      <w:r w:rsidRPr="0022784E">
        <w:rPr>
          <w:color w:val="auto"/>
        </w:rPr>
        <w:t xml:space="preserve">juhul, kui käesolevat ettekirjutust ei täideta tähtajaks, rakendab haldusorgan tuleohutuse seaduse § 40 alusel adressaadi suhtes sunnivahendit – </w:t>
      </w:r>
      <w:r w:rsidRPr="0022784E">
        <w:rPr>
          <w:b/>
          <w:color w:val="auto"/>
        </w:rPr>
        <w:t xml:space="preserve">sunniraha 500,00 (viissada) eurot. </w:t>
      </w:r>
    </w:p>
    <w:p w14:paraId="10816060" w14:textId="3EEB6037" w:rsidR="00FC31E1" w:rsidRDefault="00FC31E1">
      <w:pPr>
        <w:rPr>
          <w:color w:val="auto"/>
        </w:rPr>
      </w:pPr>
    </w:p>
    <w:p w14:paraId="66D6ECF4" w14:textId="5E4D37B6" w:rsidR="0022784E" w:rsidRPr="0022784E" w:rsidRDefault="0022784E" w:rsidP="0022784E"/>
    <w:p w14:paraId="535F309C" w14:textId="05D8B54E" w:rsidR="0022784E" w:rsidRDefault="0022784E" w:rsidP="0022784E">
      <w:pPr>
        <w:rPr>
          <w:color w:val="auto"/>
        </w:rPr>
      </w:pPr>
    </w:p>
    <w:p w14:paraId="65B022A3" w14:textId="5B6CC42E" w:rsidR="0022784E" w:rsidRDefault="0022784E" w:rsidP="00C74EA7">
      <w:pPr>
        <w:spacing w:line="360" w:lineRule="auto"/>
      </w:pPr>
      <w:r>
        <w:t xml:space="preserve">5. ja 6. korruste </w:t>
      </w:r>
      <w:r w:rsidRPr="0022784E">
        <w:t>evakuatsiooni rõdudelt</w:t>
      </w:r>
      <w:r w:rsidRPr="0022784E">
        <w:t xml:space="preserve"> </w:t>
      </w:r>
      <w:r>
        <w:t xml:space="preserve">ei ole jahutusseadmete omanikud oma seadmeid eemaldanud. </w:t>
      </w:r>
      <w:r w:rsidR="00C74EA7">
        <w:t xml:space="preserve">KÜ on edastanud evakuatsiooni rõdudel paikenvate jahutusseadmete omanikele teatise seadme eemaldamiseks võttes aluseks Päästeameti ettekirjutust. </w:t>
      </w:r>
      <w:r>
        <w:t>Korteriomanike sõnul jahutusseadme eemaldamine muudab korteri elamiskõlbmatuks. Jahutusseadet vajavad korterite välisseinad on klaasist ja päike tõstab eluruumis temperatuuri tavapärasest kõrgemaks. Korteriomanike sõnul tekib korteisse päiksese ilmaga nö. kasvuhooneefekt. Omanike sõnul akende avamine korteri jahutamiseks ei anna soovitud tulemust.</w:t>
      </w:r>
    </w:p>
    <w:p w14:paraId="3E7724BF" w14:textId="7BC993E4" w:rsidR="0022784E" w:rsidRDefault="0022784E" w:rsidP="00C74EA7">
      <w:pPr>
        <w:spacing w:line="360" w:lineRule="auto"/>
      </w:pPr>
    </w:p>
    <w:p w14:paraId="79F82BAD" w14:textId="3FDD8146" w:rsidR="00C74EA7" w:rsidRDefault="0022784E" w:rsidP="00C74EA7">
      <w:pPr>
        <w:spacing w:line="360" w:lineRule="auto"/>
      </w:pPr>
      <w:r>
        <w:t xml:space="preserve">Korteriühistu juhatus on arutanud Liivalaia 21 klaasosas paiknevate korterite jahutusseadmete vajalikkust </w:t>
      </w:r>
      <w:r w:rsidR="00C74EA7">
        <w:t>ja konsulteerinud CityKliima OÜ antud probleemile lahenduse leidmiseks. Liivalaia 21 klaasosas paikenvate korterite jahtusküsimuse lahendus oleks Liivalaia 21 madalama hoone katusele jahutusseadme paigaldamine. Esialgse kalkulatisooni kohaselt maksab korteri kohta jahutusseadmega liitmine 2800 €</w:t>
      </w:r>
      <w:r w:rsidR="00D62DB0">
        <w:t>.</w:t>
      </w:r>
    </w:p>
    <w:p w14:paraId="4D6FFDB2" w14:textId="77777777" w:rsidR="00C74EA7" w:rsidRDefault="00C74EA7" w:rsidP="00C74EA7">
      <w:pPr>
        <w:spacing w:line="360" w:lineRule="auto"/>
      </w:pPr>
    </w:p>
    <w:p w14:paraId="1D051B98" w14:textId="77D63CFF" w:rsidR="00C74EA7" w:rsidRPr="00C74EA7" w:rsidRDefault="00C74EA7" w:rsidP="00D62DB0">
      <w:pPr>
        <w:spacing w:line="360" w:lineRule="auto"/>
      </w:pPr>
      <w:r>
        <w:t>J</w:t>
      </w:r>
      <w:r>
        <w:t>ahutusseadme paigaldamise näol on tegu kaasomandi eseme mittesihipärase kasutamisega, milleks tuleb vastavalt korteriomandi- ja korteriühistuseaduse  § 38 lg-le 1 sõlmida korteriomanike kokkulepe.</w:t>
      </w:r>
      <w:r w:rsidR="00834EE4">
        <w:t xml:space="preserve"> Jahutusseadme teema tõstatakse KÜ maikuus toimuval üldkoosolekul.</w:t>
      </w:r>
      <w:bookmarkStart w:id="0" w:name="_GoBack"/>
      <w:bookmarkEnd w:id="0"/>
    </w:p>
    <w:p w14:paraId="064ED0FC" w14:textId="77777777" w:rsidR="00C74EA7" w:rsidRPr="0022784E" w:rsidRDefault="00C74EA7" w:rsidP="0022784E"/>
    <w:sectPr w:rsidR="00C74EA7" w:rsidRPr="0022784E" w:rsidSect="00900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83"/>
    <w:rsid w:val="0022784E"/>
    <w:rsid w:val="005A1583"/>
    <w:rsid w:val="00834EE4"/>
    <w:rsid w:val="00900698"/>
    <w:rsid w:val="00C74EA7"/>
    <w:rsid w:val="00D62DB0"/>
    <w:rsid w:val="00FC3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B4FC"/>
  <w15:chartTrackingRefBased/>
  <w15:docId w15:val="{5A2CAAA9-19C6-4DB0-B488-7E7CD4F8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84E"/>
    <w:pPr>
      <w:spacing w:after="2" w:line="248" w:lineRule="auto"/>
      <w:ind w:left="10" w:hanging="10"/>
      <w:jc w:val="both"/>
    </w:pPr>
    <w:rPr>
      <w:rFonts w:ascii="Times New Roman" w:eastAsia="Times New Roman" w:hAnsi="Times New Roman" w:cs="Times New Roman"/>
      <w:color w:val="000000"/>
      <w:sz w:val="24"/>
      <w:lang w:eastAsia="et-EE"/>
    </w:rPr>
  </w:style>
  <w:style w:type="paragraph" w:styleId="Heading1">
    <w:name w:val="heading 1"/>
    <w:next w:val="Normal"/>
    <w:link w:val="Heading1Char"/>
    <w:uiPriority w:val="9"/>
    <w:qFormat/>
    <w:rsid w:val="0022784E"/>
    <w:pPr>
      <w:keepNext/>
      <w:keepLines/>
      <w:spacing w:after="10" w:line="249" w:lineRule="auto"/>
      <w:ind w:left="10" w:hanging="10"/>
      <w:jc w:val="both"/>
      <w:outlineLvl w:val="0"/>
    </w:pPr>
    <w:rPr>
      <w:rFonts w:ascii="Times New Roman" w:eastAsia="Times New Roman" w:hAnsi="Times New Roman" w:cs="Times New Roman"/>
      <w:b/>
      <w:color w:val="000000"/>
      <w:sz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84E"/>
    <w:rPr>
      <w:rFonts w:ascii="Times New Roman" w:eastAsia="Times New Roman" w:hAnsi="Times New Roman" w:cs="Times New Roman"/>
      <w:b/>
      <w:color w:val="000000"/>
      <w:sz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355</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Ednaševsky</dc:creator>
  <cp:keywords/>
  <dc:description/>
  <cp:lastModifiedBy>Roland Ednaševsky</cp:lastModifiedBy>
  <cp:revision>3</cp:revision>
  <dcterms:created xsi:type="dcterms:W3CDTF">2019-04-01T04:52:00Z</dcterms:created>
  <dcterms:modified xsi:type="dcterms:W3CDTF">2019-04-01T05:15:00Z</dcterms:modified>
</cp:coreProperties>
</file>